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A3C" w:rsidRDefault="00A64A3C" w:rsidP="00A64A3C">
      <w:pPr>
        <w:spacing w:line="480" w:lineRule="auto"/>
        <w:ind w:firstLine="720"/>
        <w:rPr>
          <w:rFonts w:ascii="Times New Roman" w:hAnsi="Times New Roman" w:cs="Times New Roman"/>
          <w:b/>
          <w:bCs/>
          <w:sz w:val="24"/>
          <w:szCs w:val="24"/>
        </w:rPr>
      </w:pPr>
    </w:p>
    <w:p w:rsidR="00A64A3C" w:rsidRDefault="00A64A3C" w:rsidP="00A64A3C">
      <w:pPr>
        <w:spacing w:line="480" w:lineRule="auto"/>
        <w:ind w:firstLine="720"/>
        <w:rPr>
          <w:rFonts w:ascii="Times New Roman" w:hAnsi="Times New Roman" w:cs="Times New Roman"/>
          <w:b/>
          <w:bCs/>
          <w:sz w:val="24"/>
          <w:szCs w:val="24"/>
        </w:rPr>
      </w:pPr>
    </w:p>
    <w:p w:rsidR="00A64A3C" w:rsidRDefault="00A64A3C" w:rsidP="00A64A3C">
      <w:pPr>
        <w:spacing w:line="480" w:lineRule="auto"/>
        <w:ind w:firstLine="720"/>
        <w:rPr>
          <w:rFonts w:ascii="Times New Roman" w:hAnsi="Times New Roman" w:cs="Times New Roman"/>
          <w:b/>
          <w:bCs/>
          <w:sz w:val="24"/>
          <w:szCs w:val="24"/>
        </w:rPr>
      </w:pPr>
    </w:p>
    <w:p w:rsidR="00A64A3C" w:rsidRDefault="00A64A3C" w:rsidP="00A64A3C">
      <w:pPr>
        <w:spacing w:line="480" w:lineRule="auto"/>
        <w:ind w:firstLine="720"/>
        <w:jc w:val="center"/>
        <w:rPr>
          <w:rFonts w:ascii="Times New Roman" w:hAnsi="Times New Roman" w:cs="Times New Roman"/>
          <w:b/>
          <w:bCs/>
          <w:sz w:val="24"/>
          <w:szCs w:val="24"/>
        </w:rPr>
      </w:pPr>
    </w:p>
    <w:p w:rsidR="00A64A3C" w:rsidRDefault="00464F81" w:rsidP="00A64A3C">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THE NATIONAL PATIENT SAFETY GOALS</w:t>
      </w:r>
    </w:p>
    <w:p w:rsidR="00A64A3C" w:rsidRPr="00A64A3C" w:rsidRDefault="00464F81" w:rsidP="00A64A3C">
      <w:pPr>
        <w:spacing w:line="480" w:lineRule="auto"/>
        <w:ind w:firstLine="720"/>
        <w:jc w:val="center"/>
        <w:rPr>
          <w:rFonts w:ascii="Times New Roman" w:hAnsi="Times New Roman" w:cs="Times New Roman"/>
          <w:sz w:val="24"/>
          <w:szCs w:val="24"/>
        </w:rPr>
      </w:pPr>
      <w:r w:rsidRPr="00A64A3C">
        <w:rPr>
          <w:rFonts w:ascii="Times New Roman" w:hAnsi="Times New Roman" w:cs="Times New Roman"/>
          <w:sz w:val="24"/>
          <w:szCs w:val="24"/>
        </w:rPr>
        <w:t>Student’s name</w:t>
      </w:r>
    </w:p>
    <w:p w:rsidR="00A64A3C" w:rsidRPr="00A64A3C" w:rsidRDefault="00464F81" w:rsidP="00A64A3C">
      <w:pPr>
        <w:spacing w:line="480" w:lineRule="auto"/>
        <w:ind w:firstLine="720"/>
        <w:jc w:val="center"/>
        <w:rPr>
          <w:rFonts w:ascii="Times New Roman" w:hAnsi="Times New Roman" w:cs="Times New Roman"/>
          <w:sz w:val="24"/>
          <w:szCs w:val="24"/>
        </w:rPr>
      </w:pPr>
      <w:r w:rsidRPr="00A64A3C">
        <w:rPr>
          <w:rFonts w:ascii="Times New Roman" w:hAnsi="Times New Roman" w:cs="Times New Roman"/>
          <w:sz w:val="24"/>
          <w:szCs w:val="24"/>
        </w:rPr>
        <w:t>Department Institution</w:t>
      </w:r>
    </w:p>
    <w:p w:rsidR="00A64A3C" w:rsidRPr="00A64A3C" w:rsidRDefault="00464F81" w:rsidP="00A64A3C">
      <w:pPr>
        <w:spacing w:line="480" w:lineRule="auto"/>
        <w:ind w:firstLine="720"/>
        <w:jc w:val="center"/>
        <w:rPr>
          <w:rFonts w:ascii="Times New Roman" w:hAnsi="Times New Roman" w:cs="Times New Roman"/>
          <w:sz w:val="24"/>
          <w:szCs w:val="24"/>
        </w:rPr>
      </w:pPr>
      <w:r w:rsidRPr="00A64A3C">
        <w:rPr>
          <w:rFonts w:ascii="Times New Roman" w:hAnsi="Times New Roman" w:cs="Times New Roman"/>
          <w:sz w:val="24"/>
          <w:szCs w:val="24"/>
        </w:rPr>
        <w:t>Course Title: Course Name</w:t>
      </w:r>
    </w:p>
    <w:p w:rsidR="00A64A3C" w:rsidRPr="00A64A3C" w:rsidRDefault="00464F81" w:rsidP="00A64A3C">
      <w:pPr>
        <w:spacing w:line="480" w:lineRule="auto"/>
        <w:ind w:firstLine="720"/>
        <w:jc w:val="center"/>
        <w:rPr>
          <w:rFonts w:ascii="Times New Roman" w:hAnsi="Times New Roman" w:cs="Times New Roman"/>
          <w:sz w:val="24"/>
          <w:szCs w:val="24"/>
        </w:rPr>
      </w:pPr>
      <w:r w:rsidRPr="00A64A3C">
        <w:rPr>
          <w:rFonts w:ascii="Times New Roman" w:hAnsi="Times New Roman" w:cs="Times New Roman"/>
          <w:sz w:val="24"/>
          <w:szCs w:val="24"/>
        </w:rPr>
        <w:t>Professor's name</w:t>
      </w:r>
    </w:p>
    <w:p w:rsidR="00A64A3C" w:rsidRPr="00A64A3C" w:rsidRDefault="00464F81" w:rsidP="00A64A3C">
      <w:pPr>
        <w:spacing w:line="480" w:lineRule="auto"/>
        <w:ind w:firstLine="720"/>
        <w:jc w:val="center"/>
        <w:rPr>
          <w:rFonts w:ascii="Times New Roman" w:hAnsi="Times New Roman" w:cs="Times New Roman"/>
          <w:sz w:val="24"/>
          <w:szCs w:val="24"/>
        </w:rPr>
      </w:pPr>
      <w:r w:rsidRPr="00A64A3C">
        <w:rPr>
          <w:rFonts w:ascii="Times New Roman" w:hAnsi="Times New Roman" w:cs="Times New Roman"/>
          <w:sz w:val="24"/>
          <w:szCs w:val="24"/>
        </w:rPr>
        <w:t>Date</w:t>
      </w:r>
    </w:p>
    <w:p w:rsidR="00A64A3C" w:rsidRDefault="00A64A3C" w:rsidP="00A64A3C">
      <w:pPr>
        <w:spacing w:line="480" w:lineRule="auto"/>
        <w:ind w:firstLine="720"/>
        <w:rPr>
          <w:rFonts w:ascii="Times New Roman" w:hAnsi="Times New Roman" w:cs="Times New Roman"/>
          <w:b/>
          <w:bCs/>
          <w:sz w:val="24"/>
          <w:szCs w:val="24"/>
        </w:rPr>
      </w:pPr>
    </w:p>
    <w:p w:rsidR="00A64A3C" w:rsidRDefault="00A64A3C" w:rsidP="00A64A3C">
      <w:pPr>
        <w:spacing w:line="480" w:lineRule="auto"/>
        <w:ind w:firstLine="720"/>
        <w:rPr>
          <w:rFonts w:ascii="Times New Roman" w:hAnsi="Times New Roman" w:cs="Times New Roman"/>
          <w:b/>
          <w:bCs/>
          <w:sz w:val="24"/>
          <w:szCs w:val="24"/>
        </w:rPr>
      </w:pPr>
    </w:p>
    <w:p w:rsidR="00A64A3C" w:rsidRDefault="00A64A3C" w:rsidP="00A64A3C">
      <w:pPr>
        <w:spacing w:line="480" w:lineRule="auto"/>
        <w:ind w:firstLine="720"/>
        <w:rPr>
          <w:rFonts w:ascii="Times New Roman" w:hAnsi="Times New Roman" w:cs="Times New Roman"/>
          <w:b/>
          <w:bCs/>
          <w:sz w:val="24"/>
          <w:szCs w:val="24"/>
        </w:rPr>
      </w:pPr>
    </w:p>
    <w:p w:rsidR="00A64A3C" w:rsidRDefault="00A64A3C" w:rsidP="00A64A3C">
      <w:pPr>
        <w:spacing w:line="480" w:lineRule="auto"/>
        <w:ind w:firstLine="720"/>
        <w:rPr>
          <w:rFonts w:ascii="Times New Roman" w:hAnsi="Times New Roman" w:cs="Times New Roman"/>
          <w:b/>
          <w:bCs/>
          <w:sz w:val="24"/>
          <w:szCs w:val="24"/>
        </w:rPr>
      </w:pPr>
    </w:p>
    <w:p w:rsidR="00A64A3C" w:rsidRDefault="00A64A3C" w:rsidP="00A64A3C">
      <w:pPr>
        <w:spacing w:line="480" w:lineRule="auto"/>
        <w:ind w:firstLine="720"/>
        <w:rPr>
          <w:rFonts w:ascii="Times New Roman" w:hAnsi="Times New Roman" w:cs="Times New Roman"/>
          <w:b/>
          <w:bCs/>
          <w:sz w:val="24"/>
          <w:szCs w:val="24"/>
        </w:rPr>
      </w:pPr>
    </w:p>
    <w:p w:rsidR="00A64A3C" w:rsidRDefault="00A64A3C" w:rsidP="00A64A3C">
      <w:pPr>
        <w:spacing w:line="480" w:lineRule="auto"/>
        <w:ind w:firstLine="720"/>
        <w:rPr>
          <w:rFonts w:ascii="Times New Roman" w:hAnsi="Times New Roman" w:cs="Times New Roman"/>
          <w:b/>
          <w:bCs/>
          <w:sz w:val="24"/>
          <w:szCs w:val="24"/>
        </w:rPr>
      </w:pPr>
    </w:p>
    <w:p w:rsidR="00A64A3C" w:rsidRDefault="00A64A3C" w:rsidP="00A64A3C">
      <w:pPr>
        <w:spacing w:line="480" w:lineRule="auto"/>
        <w:ind w:firstLine="720"/>
        <w:rPr>
          <w:rFonts w:ascii="Times New Roman" w:hAnsi="Times New Roman" w:cs="Times New Roman"/>
          <w:b/>
          <w:bCs/>
          <w:sz w:val="24"/>
          <w:szCs w:val="24"/>
        </w:rPr>
      </w:pPr>
    </w:p>
    <w:p w:rsidR="00A64A3C" w:rsidRDefault="00A64A3C" w:rsidP="00A64A3C">
      <w:pPr>
        <w:spacing w:line="480" w:lineRule="auto"/>
        <w:rPr>
          <w:rFonts w:ascii="Times New Roman" w:hAnsi="Times New Roman" w:cs="Times New Roman"/>
          <w:b/>
          <w:bCs/>
          <w:sz w:val="24"/>
          <w:szCs w:val="24"/>
        </w:rPr>
      </w:pPr>
    </w:p>
    <w:p w:rsidR="00A64A3C" w:rsidRDefault="00464F81" w:rsidP="00A64A3C">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The national patient safety goals</w:t>
      </w:r>
    </w:p>
    <w:p w:rsidR="005D6B7A" w:rsidRPr="00A64A3C" w:rsidRDefault="00464F81" w:rsidP="00A64A3C">
      <w:pPr>
        <w:spacing w:line="480" w:lineRule="auto"/>
        <w:ind w:firstLine="720"/>
        <w:rPr>
          <w:rFonts w:ascii="Times New Roman" w:hAnsi="Times New Roman" w:cs="Times New Roman"/>
          <w:b/>
          <w:bCs/>
          <w:sz w:val="24"/>
          <w:szCs w:val="24"/>
        </w:rPr>
      </w:pPr>
      <w:r w:rsidRPr="00A64A3C">
        <w:rPr>
          <w:rFonts w:ascii="Times New Roman" w:hAnsi="Times New Roman" w:cs="Times New Roman"/>
          <w:b/>
          <w:bCs/>
          <w:sz w:val="24"/>
          <w:szCs w:val="24"/>
        </w:rPr>
        <w:t>Introduction</w:t>
      </w:r>
    </w:p>
    <w:p w:rsidR="005D6B7A" w:rsidRPr="00A64A3C" w:rsidRDefault="00464F81" w:rsidP="00A64A3C">
      <w:pPr>
        <w:spacing w:line="480" w:lineRule="auto"/>
        <w:ind w:firstLine="720"/>
        <w:rPr>
          <w:rFonts w:ascii="Times New Roman" w:hAnsi="Times New Roman" w:cs="Times New Roman"/>
          <w:sz w:val="24"/>
          <w:szCs w:val="24"/>
        </w:rPr>
      </w:pPr>
      <w:r w:rsidRPr="00A64A3C">
        <w:rPr>
          <w:rFonts w:ascii="Times New Roman" w:hAnsi="Times New Roman" w:cs="Times New Roman"/>
          <w:sz w:val="24"/>
          <w:szCs w:val="24"/>
        </w:rPr>
        <w:t xml:space="preserve">The Joint Commission created the National Patient Safety Goals in 2003. The </w:t>
      </w:r>
      <w:r w:rsidRPr="00A64A3C">
        <w:rPr>
          <w:rFonts w:ascii="Times New Roman" w:hAnsi="Times New Roman" w:cs="Times New Roman"/>
          <w:sz w:val="24"/>
          <w:szCs w:val="24"/>
        </w:rPr>
        <w:t>national patient safety goals were designed to assist accredited organizations in addressing specific patient safety concerns</w:t>
      </w:r>
      <w:r w:rsidR="00FB4E39" w:rsidRPr="00A64A3C">
        <w:rPr>
          <w:rFonts w:ascii="Times New Roman" w:hAnsi="Times New Roman" w:cs="Times New Roman"/>
          <w:sz w:val="24"/>
          <w:szCs w:val="24"/>
        </w:rPr>
        <w:t>.</w:t>
      </w:r>
      <w:r w:rsidR="003F7D48" w:rsidRPr="00A64A3C">
        <w:rPr>
          <w:rFonts w:ascii="Times New Roman" w:hAnsi="Times New Roman" w:cs="Times New Roman"/>
          <w:sz w:val="24"/>
          <w:szCs w:val="24"/>
        </w:rPr>
        <w:t xml:space="preserve"> </w:t>
      </w:r>
      <w:r w:rsidRPr="00A64A3C">
        <w:rPr>
          <w:rFonts w:ascii="Times New Roman" w:hAnsi="Times New Roman" w:cs="Times New Roman"/>
          <w:sz w:val="24"/>
          <w:szCs w:val="24"/>
        </w:rPr>
        <w:t>These goals included; correctly identifying patients, enhancing the staff communication, safely using medicines, ensure the medic</w:t>
      </w:r>
      <w:r w:rsidRPr="00A64A3C">
        <w:rPr>
          <w:rFonts w:ascii="Times New Roman" w:hAnsi="Times New Roman" w:cs="Times New Roman"/>
          <w:sz w:val="24"/>
          <w:szCs w:val="24"/>
        </w:rPr>
        <w:t>al equipment alarms are heard and responded to on time, follow the CDC procedures for hand-cleaning to prevent infection, identify safety risks a patient may face, and avoid mistakes in surgery</w:t>
      </w:r>
      <w:r w:rsidR="00A64A3C">
        <w:rPr>
          <w:rFonts w:ascii="Times New Roman" w:hAnsi="Times New Roman" w:cs="Times New Roman"/>
          <w:sz w:val="24"/>
          <w:szCs w:val="24"/>
        </w:rPr>
        <w:t xml:space="preserve"> </w:t>
      </w:r>
      <w:r w:rsidR="00A64A3C" w:rsidRPr="00A64A3C">
        <w:rPr>
          <w:rFonts w:ascii="Times New Roman" w:hAnsi="Times New Roman" w:cs="Times New Roman"/>
          <w:sz w:val="24"/>
          <w:szCs w:val="24"/>
        </w:rPr>
        <w:t>(HCPro, 2014</w:t>
      </w:r>
      <w:r w:rsidR="00A64A3C">
        <w:rPr>
          <w:rFonts w:ascii="Times New Roman" w:hAnsi="Times New Roman" w:cs="Times New Roman"/>
          <w:sz w:val="24"/>
          <w:szCs w:val="24"/>
        </w:rPr>
        <w:t>)</w:t>
      </w:r>
      <w:r w:rsidRPr="00A64A3C">
        <w:rPr>
          <w:rFonts w:ascii="Times New Roman" w:hAnsi="Times New Roman" w:cs="Times New Roman"/>
          <w:sz w:val="24"/>
          <w:szCs w:val="24"/>
        </w:rPr>
        <w:t xml:space="preserve">. </w:t>
      </w:r>
      <w:r w:rsidR="00FD1963" w:rsidRPr="00A64A3C">
        <w:rPr>
          <w:rFonts w:ascii="Times New Roman" w:hAnsi="Times New Roman" w:cs="Times New Roman"/>
          <w:sz w:val="24"/>
          <w:szCs w:val="24"/>
        </w:rPr>
        <w:t>The</w:t>
      </w:r>
      <w:r w:rsidR="003F09D9" w:rsidRPr="00A64A3C">
        <w:rPr>
          <w:rFonts w:ascii="Times New Roman" w:hAnsi="Times New Roman" w:cs="Times New Roman"/>
          <w:sz w:val="24"/>
          <w:szCs w:val="24"/>
        </w:rPr>
        <w:t xml:space="preserve"> National patient goals </w:t>
      </w:r>
      <w:r w:rsidRPr="00A64A3C">
        <w:rPr>
          <w:rFonts w:ascii="Times New Roman" w:hAnsi="Times New Roman" w:cs="Times New Roman"/>
          <w:sz w:val="24"/>
          <w:szCs w:val="24"/>
        </w:rPr>
        <w:t>also had to address</w:t>
      </w:r>
      <w:r w:rsidR="00FD1963" w:rsidRPr="00A64A3C">
        <w:rPr>
          <w:rFonts w:ascii="Times New Roman" w:hAnsi="Times New Roman" w:cs="Times New Roman"/>
          <w:sz w:val="24"/>
          <w:szCs w:val="24"/>
        </w:rPr>
        <w:t xml:space="preserve"> the problems in health care safety and develop ways to solve these problems.</w:t>
      </w:r>
      <w:r w:rsidR="003F09D9" w:rsidRPr="00A64A3C">
        <w:rPr>
          <w:rFonts w:ascii="Times New Roman" w:hAnsi="Times New Roman" w:cs="Times New Roman"/>
          <w:sz w:val="24"/>
          <w:szCs w:val="24"/>
        </w:rPr>
        <w:t xml:space="preserve"> T</w:t>
      </w:r>
      <w:r w:rsidRPr="00A64A3C">
        <w:rPr>
          <w:rFonts w:ascii="Times New Roman" w:hAnsi="Times New Roman" w:cs="Times New Roman"/>
          <w:sz w:val="24"/>
          <w:szCs w:val="24"/>
        </w:rPr>
        <w:t xml:space="preserve">herefore, the goals were crucial in ensuring patients are safe but only if they are implemented and adhered to in hospitals. </w:t>
      </w:r>
    </w:p>
    <w:p w:rsidR="006E2C7D" w:rsidRPr="00A64A3C" w:rsidRDefault="00464F81" w:rsidP="00A64A3C">
      <w:pPr>
        <w:spacing w:line="480" w:lineRule="auto"/>
        <w:ind w:firstLine="720"/>
        <w:rPr>
          <w:rFonts w:ascii="Times New Roman" w:hAnsi="Times New Roman" w:cs="Times New Roman"/>
          <w:b/>
          <w:bCs/>
          <w:sz w:val="24"/>
          <w:szCs w:val="24"/>
        </w:rPr>
      </w:pPr>
      <w:r w:rsidRPr="00A64A3C">
        <w:rPr>
          <w:rFonts w:ascii="Times New Roman" w:hAnsi="Times New Roman" w:cs="Times New Roman"/>
          <w:b/>
          <w:bCs/>
          <w:sz w:val="24"/>
          <w:szCs w:val="24"/>
        </w:rPr>
        <w:t>Ways the goals are adhered to in hospitals.</w:t>
      </w:r>
    </w:p>
    <w:p w:rsidR="00065E58" w:rsidRPr="00A64A3C" w:rsidRDefault="00464F81" w:rsidP="00A64A3C">
      <w:pPr>
        <w:spacing w:line="480" w:lineRule="auto"/>
        <w:ind w:firstLine="720"/>
        <w:rPr>
          <w:rFonts w:ascii="Times New Roman" w:hAnsi="Times New Roman" w:cs="Times New Roman"/>
          <w:sz w:val="24"/>
          <w:szCs w:val="24"/>
        </w:rPr>
      </w:pPr>
      <w:r w:rsidRPr="00A64A3C">
        <w:rPr>
          <w:rFonts w:ascii="Times New Roman" w:hAnsi="Times New Roman" w:cs="Times New Roman"/>
          <w:sz w:val="24"/>
          <w:szCs w:val="24"/>
        </w:rPr>
        <w:t xml:space="preserve"> The Na</w:t>
      </w:r>
      <w:r w:rsidRPr="00A64A3C">
        <w:rPr>
          <w:rFonts w:ascii="Times New Roman" w:hAnsi="Times New Roman" w:cs="Times New Roman"/>
          <w:sz w:val="24"/>
          <w:szCs w:val="24"/>
        </w:rPr>
        <w:t xml:space="preserve">tional patient safety goals have been implemented in most hospitals and are adhered to in different ways. The healthcare centers have incorporated </w:t>
      </w:r>
      <w:r w:rsidR="009A3844" w:rsidRPr="00A64A3C">
        <w:rPr>
          <w:rFonts w:ascii="Times New Roman" w:hAnsi="Times New Roman" w:cs="Times New Roman"/>
          <w:sz w:val="24"/>
          <w:szCs w:val="24"/>
        </w:rPr>
        <w:t xml:space="preserve">double-checking all records to ensure no mistakes that may compromise the patient. The hospitals should ensure that the patient's name, medical record number, and date of birth are all correct before issuing any medicines. They also double-check the label on blood and specimen containers when labeling to ensure they do not mix with other patients' </w:t>
      </w:r>
      <w:r w:rsidR="00A64A3C" w:rsidRPr="00A64A3C">
        <w:rPr>
          <w:rFonts w:ascii="Times New Roman" w:hAnsi="Times New Roman" w:cs="Times New Roman"/>
          <w:sz w:val="24"/>
          <w:szCs w:val="24"/>
        </w:rPr>
        <w:t>containers (Sherwood &amp; Barnsteiner, 2017</w:t>
      </w:r>
      <w:r w:rsidR="00A64A3C">
        <w:rPr>
          <w:rFonts w:ascii="Times New Roman" w:hAnsi="Times New Roman" w:cs="Times New Roman"/>
          <w:sz w:val="24"/>
          <w:szCs w:val="24"/>
        </w:rPr>
        <w:t>)</w:t>
      </w:r>
      <w:r w:rsidR="009A3844" w:rsidRPr="00A64A3C">
        <w:rPr>
          <w:rFonts w:ascii="Times New Roman" w:hAnsi="Times New Roman" w:cs="Times New Roman"/>
          <w:sz w:val="24"/>
          <w:szCs w:val="24"/>
        </w:rPr>
        <w:t>. The healthcare practitioners also double-check medication before administering it to patients, especially if they were not the ones who prepared them; this is to improve the safety of medicines.</w:t>
      </w:r>
    </w:p>
    <w:p w:rsidR="009A3844" w:rsidRPr="00A64A3C" w:rsidRDefault="00464F81" w:rsidP="00A64A3C">
      <w:pPr>
        <w:spacing w:line="480" w:lineRule="auto"/>
        <w:ind w:firstLine="720"/>
        <w:rPr>
          <w:rFonts w:ascii="Times New Roman" w:hAnsi="Times New Roman" w:cs="Times New Roman"/>
          <w:sz w:val="24"/>
          <w:szCs w:val="24"/>
        </w:rPr>
      </w:pPr>
      <w:r w:rsidRPr="00A64A3C">
        <w:rPr>
          <w:rFonts w:ascii="Times New Roman" w:hAnsi="Times New Roman" w:cs="Times New Roman"/>
          <w:sz w:val="24"/>
          <w:szCs w:val="24"/>
        </w:rPr>
        <w:lastRenderedPageBreak/>
        <w:t>The hospitals have become more vi</w:t>
      </w:r>
      <w:r w:rsidRPr="00A64A3C">
        <w:rPr>
          <w:rFonts w:ascii="Times New Roman" w:hAnsi="Times New Roman" w:cs="Times New Roman"/>
          <w:sz w:val="24"/>
          <w:szCs w:val="24"/>
        </w:rPr>
        <w:t>gilant in their monitoring and surveillance activities. Monitoring is the regular observation of the patients, and surveillance is recording data intensively. The two activities go hand in hand in improving the identification of patients facing safety risk</w:t>
      </w:r>
      <w:r w:rsidRPr="00A64A3C">
        <w:rPr>
          <w:rFonts w:ascii="Times New Roman" w:hAnsi="Times New Roman" w:cs="Times New Roman"/>
          <w:sz w:val="24"/>
          <w:szCs w:val="24"/>
        </w:rPr>
        <w:t xml:space="preserve">s, hence preventing health complications. The management </w:t>
      </w:r>
      <w:r w:rsidR="00527586" w:rsidRPr="00A64A3C">
        <w:rPr>
          <w:rFonts w:ascii="Times New Roman" w:hAnsi="Times New Roman" w:cs="Times New Roman"/>
          <w:sz w:val="24"/>
          <w:szCs w:val="24"/>
        </w:rPr>
        <w:t>relies</w:t>
      </w:r>
      <w:r w:rsidRPr="00A64A3C">
        <w:rPr>
          <w:rFonts w:ascii="Times New Roman" w:hAnsi="Times New Roman" w:cs="Times New Roman"/>
          <w:sz w:val="24"/>
          <w:szCs w:val="24"/>
        </w:rPr>
        <w:t xml:space="preserve"> on real-time patient data and historical data that pinpoint the health care complications and safety at early stages and help prevent them</w:t>
      </w:r>
      <w:r w:rsidR="00A64A3C" w:rsidRPr="00A64A3C">
        <w:rPr>
          <w:rFonts w:ascii="Times New Roman" w:hAnsi="Times New Roman" w:cs="Times New Roman"/>
          <w:sz w:val="24"/>
          <w:szCs w:val="24"/>
        </w:rPr>
        <w:t>(Stawicki, 2015</w:t>
      </w:r>
      <w:r w:rsidR="00A64A3C">
        <w:rPr>
          <w:rFonts w:ascii="Times New Roman" w:hAnsi="Times New Roman" w:cs="Times New Roman"/>
          <w:sz w:val="24"/>
          <w:szCs w:val="24"/>
        </w:rPr>
        <w:t>)</w:t>
      </w:r>
      <w:r w:rsidR="00527586" w:rsidRPr="00A64A3C">
        <w:rPr>
          <w:rFonts w:ascii="Times New Roman" w:hAnsi="Times New Roman" w:cs="Times New Roman"/>
          <w:sz w:val="24"/>
          <w:szCs w:val="24"/>
        </w:rPr>
        <w:t>. Monitoring the patients might give the healthcare practitioners an upper hand in identifying patients' actions which are clues to their problems or the risk they face.</w:t>
      </w:r>
    </w:p>
    <w:p w:rsidR="007C65AD" w:rsidRPr="00A64A3C" w:rsidRDefault="00464F81" w:rsidP="00464F81">
      <w:pPr>
        <w:spacing w:line="480" w:lineRule="auto"/>
        <w:ind w:firstLine="720"/>
        <w:rPr>
          <w:rFonts w:ascii="Times New Roman" w:hAnsi="Times New Roman" w:cs="Times New Roman"/>
          <w:sz w:val="24"/>
          <w:szCs w:val="24"/>
        </w:rPr>
      </w:pPr>
      <w:r w:rsidRPr="00A64A3C">
        <w:rPr>
          <w:rFonts w:ascii="Times New Roman" w:hAnsi="Times New Roman" w:cs="Times New Roman"/>
          <w:sz w:val="24"/>
          <w:szCs w:val="24"/>
        </w:rPr>
        <w:t>Another way that hospitals ensure they adhere to the national surveillance patient goals is by encouraging their staff to of</w:t>
      </w:r>
      <w:r w:rsidRPr="00A64A3C">
        <w:rPr>
          <w:rFonts w:ascii="Times New Roman" w:hAnsi="Times New Roman" w:cs="Times New Roman"/>
          <w:sz w:val="24"/>
          <w:szCs w:val="24"/>
        </w:rPr>
        <w:t xml:space="preserve">fer assistance to each other. Offering assistance will significantly improve staff communication and go a long way in ensuring that mistakes due to fatigue and tiredness are not made. Assisting each other will also go a long way in making sure the medical </w:t>
      </w:r>
      <w:r w:rsidRPr="00A64A3C">
        <w:rPr>
          <w:rFonts w:ascii="Times New Roman" w:hAnsi="Times New Roman" w:cs="Times New Roman"/>
          <w:sz w:val="24"/>
          <w:szCs w:val="24"/>
        </w:rPr>
        <w:t>equipment</w:t>
      </w:r>
      <w:r w:rsidR="007C65AD" w:rsidRPr="00A64A3C">
        <w:rPr>
          <w:rFonts w:ascii="Times New Roman" w:hAnsi="Times New Roman" w:cs="Times New Roman"/>
          <w:sz w:val="24"/>
          <w:szCs w:val="24"/>
        </w:rPr>
        <w:t xml:space="preserve"> alarms</w:t>
      </w:r>
      <w:r w:rsidRPr="00A64A3C">
        <w:rPr>
          <w:rFonts w:ascii="Times New Roman" w:hAnsi="Times New Roman" w:cs="Times New Roman"/>
          <w:sz w:val="24"/>
          <w:szCs w:val="24"/>
        </w:rPr>
        <w:t xml:space="preserve"> a</w:t>
      </w:r>
      <w:r w:rsidR="007C65AD" w:rsidRPr="00A64A3C">
        <w:rPr>
          <w:rFonts w:ascii="Times New Roman" w:hAnsi="Times New Roman" w:cs="Times New Roman"/>
          <w:sz w:val="24"/>
          <w:szCs w:val="24"/>
        </w:rPr>
        <w:t>re heard and responded to since when the alarms go off, the practitioners will not wait for the one on duty to answer, but they will go ahead and respond.</w:t>
      </w:r>
    </w:p>
    <w:p w:rsidR="007C65AD" w:rsidRPr="00A64A3C" w:rsidRDefault="00464F81" w:rsidP="00A64A3C">
      <w:pPr>
        <w:spacing w:line="480" w:lineRule="auto"/>
        <w:ind w:firstLine="720"/>
        <w:rPr>
          <w:rFonts w:ascii="Times New Roman" w:hAnsi="Times New Roman" w:cs="Times New Roman"/>
          <w:b/>
          <w:bCs/>
          <w:sz w:val="24"/>
          <w:szCs w:val="24"/>
        </w:rPr>
      </w:pPr>
      <w:r w:rsidRPr="00A64A3C">
        <w:rPr>
          <w:rFonts w:ascii="Times New Roman" w:hAnsi="Times New Roman" w:cs="Times New Roman"/>
          <w:b/>
          <w:bCs/>
          <w:sz w:val="24"/>
          <w:szCs w:val="24"/>
        </w:rPr>
        <w:t>Conclusion</w:t>
      </w:r>
    </w:p>
    <w:p w:rsidR="007C65AD" w:rsidRDefault="00464F81" w:rsidP="00A64A3C">
      <w:pPr>
        <w:spacing w:line="480" w:lineRule="auto"/>
        <w:ind w:firstLine="720"/>
        <w:rPr>
          <w:rFonts w:ascii="Times New Roman" w:hAnsi="Times New Roman" w:cs="Times New Roman"/>
          <w:sz w:val="24"/>
          <w:szCs w:val="24"/>
        </w:rPr>
      </w:pPr>
      <w:r w:rsidRPr="00A64A3C">
        <w:rPr>
          <w:rFonts w:ascii="Times New Roman" w:hAnsi="Times New Roman" w:cs="Times New Roman"/>
          <w:b/>
          <w:bCs/>
          <w:sz w:val="24"/>
          <w:szCs w:val="24"/>
        </w:rPr>
        <w:t xml:space="preserve"> </w:t>
      </w:r>
      <w:r w:rsidRPr="00A64A3C">
        <w:rPr>
          <w:rFonts w:ascii="Times New Roman" w:hAnsi="Times New Roman" w:cs="Times New Roman"/>
          <w:sz w:val="24"/>
          <w:szCs w:val="24"/>
        </w:rPr>
        <w:t>Most of the deaths that occur in hospitals result from unsafe care, which the national safety patients' goals have dramatically reduced.  This has been achieved by the hospitals that adamantly adhered to the goals in different ways. Double-checking records</w:t>
      </w:r>
      <w:r w:rsidRPr="00A64A3C">
        <w:rPr>
          <w:rFonts w:ascii="Times New Roman" w:hAnsi="Times New Roman" w:cs="Times New Roman"/>
          <w:sz w:val="24"/>
          <w:szCs w:val="24"/>
        </w:rPr>
        <w:t xml:space="preserve"> and labels in the hospital ensure that the patients are carefully identified and safely used medicines. </w:t>
      </w:r>
      <w:r w:rsidR="006149AB" w:rsidRPr="00A64A3C">
        <w:rPr>
          <w:rFonts w:ascii="Times New Roman" w:hAnsi="Times New Roman" w:cs="Times New Roman"/>
          <w:sz w:val="24"/>
          <w:szCs w:val="24"/>
        </w:rPr>
        <w:t xml:space="preserve"> The hospitals being more vigilant on m</w:t>
      </w:r>
      <w:r w:rsidRPr="00A64A3C">
        <w:rPr>
          <w:rFonts w:ascii="Times New Roman" w:hAnsi="Times New Roman" w:cs="Times New Roman"/>
          <w:sz w:val="24"/>
          <w:szCs w:val="24"/>
        </w:rPr>
        <w:t xml:space="preserve">onitoring and </w:t>
      </w:r>
      <w:r w:rsidR="006149AB" w:rsidRPr="00A64A3C">
        <w:rPr>
          <w:rFonts w:ascii="Times New Roman" w:hAnsi="Times New Roman" w:cs="Times New Roman"/>
          <w:sz w:val="24"/>
          <w:szCs w:val="24"/>
        </w:rPr>
        <w:t xml:space="preserve">surveillance went a long way in identifying safety risks patients may face. Finally, offering assistance improved the communication between staff and between staff and patients. </w:t>
      </w:r>
    </w:p>
    <w:p w:rsidR="00A64A3C" w:rsidRDefault="00A64A3C" w:rsidP="00A64A3C">
      <w:pPr>
        <w:spacing w:line="480" w:lineRule="auto"/>
        <w:ind w:firstLine="720"/>
        <w:rPr>
          <w:rFonts w:ascii="Times New Roman" w:hAnsi="Times New Roman" w:cs="Times New Roman"/>
          <w:sz w:val="24"/>
          <w:szCs w:val="24"/>
        </w:rPr>
      </w:pPr>
    </w:p>
    <w:p w:rsidR="00A64A3C" w:rsidRPr="00A64A3C" w:rsidRDefault="00464F81" w:rsidP="00A64A3C">
      <w:pPr>
        <w:spacing w:line="480" w:lineRule="auto"/>
        <w:ind w:left="720" w:hanging="720"/>
        <w:rPr>
          <w:rFonts w:ascii="Times New Roman" w:hAnsi="Times New Roman" w:cs="Times New Roman"/>
          <w:b/>
          <w:bCs/>
          <w:sz w:val="24"/>
          <w:szCs w:val="24"/>
        </w:rPr>
      </w:pPr>
      <w:r w:rsidRPr="00A64A3C">
        <w:rPr>
          <w:rFonts w:ascii="Times New Roman" w:hAnsi="Times New Roman" w:cs="Times New Roman"/>
          <w:b/>
          <w:bCs/>
          <w:sz w:val="24"/>
          <w:szCs w:val="24"/>
        </w:rPr>
        <w:t>References</w:t>
      </w:r>
    </w:p>
    <w:p w:rsidR="00A64A3C" w:rsidRPr="00A64A3C" w:rsidRDefault="00464F81" w:rsidP="00A64A3C">
      <w:pPr>
        <w:spacing w:line="480" w:lineRule="auto"/>
        <w:ind w:left="720" w:hanging="720"/>
        <w:rPr>
          <w:rFonts w:ascii="Times New Roman" w:hAnsi="Times New Roman" w:cs="Times New Roman"/>
          <w:sz w:val="24"/>
          <w:szCs w:val="24"/>
        </w:rPr>
      </w:pPr>
      <w:r w:rsidRPr="00A64A3C">
        <w:rPr>
          <w:rFonts w:ascii="Times New Roman" w:hAnsi="Times New Roman" w:cs="Times New Roman"/>
          <w:sz w:val="24"/>
          <w:szCs w:val="24"/>
        </w:rPr>
        <w:t>HCPro. (2014). </w:t>
      </w:r>
      <w:r w:rsidRPr="00A64A3C">
        <w:rPr>
          <w:rFonts w:ascii="Times New Roman" w:hAnsi="Times New Roman" w:cs="Times New Roman"/>
          <w:i/>
          <w:iCs/>
          <w:sz w:val="24"/>
          <w:szCs w:val="24"/>
        </w:rPr>
        <w:t>National Patient Safety Goals Q&amp;A</w:t>
      </w:r>
      <w:r w:rsidRPr="00A64A3C">
        <w:rPr>
          <w:rFonts w:ascii="Times New Roman" w:hAnsi="Times New Roman" w:cs="Times New Roman"/>
          <w:sz w:val="24"/>
          <w:szCs w:val="24"/>
        </w:rPr>
        <w:t>. Hcpro.</w:t>
      </w:r>
    </w:p>
    <w:p w:rsidR="00A64A3C" w:rsidRPr="00A64A3C" w:rsidRDefault="00464F81" w:rsidP="00A64A3C">
      <w:pPr>
        <w:spacing w:line="480" w:lineRule="auto"/>
        <w:ind w:left="720" w:hanging="720"/>
        <w:rPr>
          <w:rFonts w:ascii="Times New Roman" w:hAnsi="Times New Roman" w:cs="Times New Roman"/>
          <w:sz w:val="24"/>
          <w:szCs w:val="24"/>
        </w:rPr>
      </w:pPr>
      <w:r w:rsidRPr="00A64A3C">
        <w:rPr>
          <w:rFonts w:ascii="Times New Roman" w:hAnsi="Times New Roman" w:cs="Times New Roman"/>
          <w:sz w:val="24"/>
          <w:szCs w:val="24"/>
        </w:rPr>
        <w:t>Sherwood, G., &amp; Barnsteiner, J. (2017). </w:t>
      </w:r>
      <w:r w:rsidRPr="00A64A3C">
        <w:rPr>
          <w:rFonts w:ascii="Times New Roman" w:hAnsi="Times New Roman" w:cs="Times New Roman"/>
          <w:i/>
          <w:iCs/>
          <w:sz w:val="24"/>
          <w:szCs w:val="24"/>
        </w:rPr>
        <w:t xml:space="preserve">Quality and safety in nursing: A competency approach to improving </w:t>
      </w:r>
      <w:r w:rsidRPr="00A64A3C">
        <w:rPr>
          <w:rFonts w:ascii="Times New Roman" w:hAnsi="Times New Roman" w:cs="Times New Roman"/>
          <w:i/>
          <w:iCs/>
          <w:sz w:val="24"/>
          <w:szCs w:val="24"/>
        </w:rPr>
        <w:t>outcomes</w:t>
      </w:r>
      <w:r w:rsidRPr="00A64A3C">
        <w:rPr>
          <w:rFonts w:ascii="Times New Roman" w:hAnsi="Times New Roman" w:cs="Times New Roman"/>
          <w:sz w:val="24"/>
          <w:szCs w:val="24"/>
        </w:rPr>
        <w:t>. John Wiley &amp; Sons.</w:t>
      </w:r>
    </w:p>
    <w:p w:rsidR="00A64A3C" w:rsidRPr="00A64A3C" w:rsidRDefault="00464F81" w:rsidP="00A64A3C">
      <w:pPr>
        <w:spacing w:line="480" w:lineRule="auto"/>
        <w:ind w:left="720" w:hanging="720"/>
        <w:rPr>
          <w:rFonts w:ascii="Times New Roman" w:hAnsi="Times New Roman" w:cs="Times New Roman"/>
          <w:sz w:val="24"/>
          <w:szCs w:val="24"/>
        </w:rPr>
      </w:pPr>
      <w:r w:rsidRPr="00A64A3C">
        <w:rPr>
          <w:rFonts w:ascii="Times New Roman" w:hAnsi="Times New Roman" w:cs="Times New Roman"/>
          <w:sz w:val="24"/>
          <w:szCs w:val="24"/>
        </w:rPr>
        <w:t>Stawicki, S. P. (2015). </w:t>
      </w:r>
      <w:r w:rsidRPr="00A64A3C">
        <w:rPr>
          <w:rFonts w:ascii="Times New Roman" w:hAnsi="Times New Roman" w:cs="Times New Roman"/>
          <w:i/>
          <w:iCs/>
          <w:sz w:val="24"/>
          <w:szCs w:val="24"/>
        </w:rPr>
        <w:t>Fundamentals of patient safety in medicine and surgery</w:t>
      </w:r>
      <w:r w:rsidRPr="00A64A3C">
        <w:rPr>
          <w:rFonts w:ascii="Times New Roman" w:hAnsi="Times New Roman" w:cs="Times New Roman"/>
          <w:sz w:val="24"/>
          <w:szCs w:val="24"/>
        </w:rPr>
        <w:t>. Wolters kluwer india Pvt.</w:t>
      </w:r>
    </w:p>
    <w:p w:rsidR="00A64A3C" w:rsidRDefault="00A64A3C" w:rsidP="00A64A3C">
      <w:pPr>
        <w:spacing w:line="480" w:lineRule="auto"/>
        <w:ind w:firstLine="720"/>
        <w:rPr>
          <w:rFonts w:ascii="Times New Roman" w:hAnsi="Times New Roman" w:cs="Times New Roman"/>
          <w:sz w:val="24"/>
          <w:szCs w:val="24"/>
        </w:rPr>
      </w:pPr>
    </w:p>
    <w:p w:rsidR="00A64A3C" w:rsidRPr="00A64A3C" w:rsidRDefault="00A64A3C" w:rsidP="00A64A3C">
      <w:pPr>
        <w:spacing w:line="480" w:lineRule="auto"/>
        <w:ind w:firstLine="720"/>
        <w:rPr>
          <w:rFonts w:ascii="Times New Roman" w:hAnsi="Times New Roman" w:cs="Times New Roman"/>
          <w:sz w:val="24"/>
          <w:szCs w:val="24"/>
        </w:rPr>
      </w:pPr>
    </w:p>
    <w:sectPr w:rsidR="00A64A3C" w:rsidRPr="00A64A3C" w:rsidSect="002416E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16E0" w:rsidRDefault="002416E0" w:rsidP="002416E0">
      <w:pPr>
        <w:spacing w:after="0" w:line="240" w:lineRule="auto"/>
      </w:pPr>
      <w:r>
        <w:separator/>
      </w:r>
    </w:p>
  </w:endnote>
  <w:endnote w:type="continuationSeparator" w:id="0">
    <w:p w:rsidR="002416E0" w:rsidRDefault="002416E0" w:rsidP="002416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16E0" w:rsidRDefault="002416E0" w:rsidP="002416E0">
      <w:pPr>
        <w:spacing w:after="0" w:line="240" w:lineRule="auto"/>
      </w:pPr>
      <w:r>
        <w:separator/>
      </w:r>
    </w:p>
  </w:footnote>
  <w:footnote w:type="continuationSeparator" w:id="0">
    <w:p w:rsidR="002416E0" w:rsidRDefault="002416E0" w:rsidP="002416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8627188"/>
      <w:docPartObj>
        <w:docPartGallery w:val="Page Numbers (Top of Page)"/>
        <w:docPartUnique/>
      </w:docPartObj>
    </w:sdtPr>
    <w:sdtEndPr>
      <w:rPr>
        <w:noProof/>
      </w:rPr>
    </w:sdtEndPr>
    <w:sdtContent>
      <w:p w:rsidR="00A64A3C" w:rsidRDefault="002416E0">
        <w:pPr>
          <w:pStyle w:val="Header"/>
          <w:jc w:val="right"/>
        </w:pPr>
        <w:r>
          <w:fldChar w:fldCharType="begin"/>
        </w:r>
        <w:r w:rsidR="00464F81">
          <w:instrText xml:space="preserve"> PAGE   \* MERGEFORMAT </w:instrText>
        </w:r>
        <w:r>
          <w:fldChar w:fldCharType="separate"/>
        </w:r>
        <w:r w:rsidR="00464F81">
          <w:rPr>
            <w:noProof/>
          </w:rPr>
          <w:t>4</w:t>
        </w:r>
        <w:r>
          <w:rPr>
            <w:noProof/>
          </w:rPr>
          <w:fldChar w:fldCharType="end"/>
        </w:r>
      </w:p>
    </w:sdtContent>
  </w:sdt>
  <w:p w:rsidR="00A64A3C" w:rsidRDefault="00A64A3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C4DAC"/>
    <w:multiLevelType w:val="multilevel"/>
    <w:tmpl w:val="FE70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065E58"/>
    <w:rsid w:val="00065E58"/>
    <w:rsid w:val="00127A63"/>
    <w:rsid w:val="002416E0"/>
    <w:rsid w:val="002D7A19"/>
    <w:rsid w:val="003F09D9"/>
    <w:rsid w:val="003F7D48"/>
    <w:rsid w:val="00464F81"/>
    <w:rsid w:val="00527586"/>
    <w:rsid w:val="005D6B7A"/>
    <w:rsid w:val="006149AB"/>
    <w:rsid w:val="006C4DE7"/>
    <w:rsid w:val="006E2C7D"/>
    <w:rsid w:val="0072222C"/>
    <w:rsid w:val="007C65AD"/>
    <w:rsid w:val="007F6B16"/>
    <w:rsid w:val="009517EA"/>
    <w:rsid w:val="009A3844"/>
    <w:rsid w:val="00A64A3C"/>
    <w:rsid w:val="00B41192"/>
    <w:rsid w:val="00E002E8"/>
    <w:rsid w:val="00E86AB9"/>
    <w:rsid w:val="00FB4E39"/>
    <w:rsid w:val="00FD19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6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A3C"/>
  </w:style>
  <w:style w:type="paragraph" w:styleId="Footer">
    <w:name w:val="footer"/>
    <w:basedOn w:val="Normal"/>
    <w:link w:val="FooterChar"/>
    <w:uiPriority w:val="99"/>
    <w:unhideWhenUsed/>
    <w:rsid w:val="00A64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A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2021-10-06T04:26:00Z</dcterms:created>
  <dcterms:modified xsi:type="dcterms:W3CDTF">2021-10-06T04:26:00Z</dcterms:modified>
</cp:coreProperties>
</file>